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F1EB" w14:textId="7B727445" w:rsidR="00DA7046" w:rsidRPr="00DA7046" w:rsidRDefault="00DA7046" w:rsidP="0561FDE0">
      <w:pPr>
        <w:spacing w:before="60" w:after="0"/>
        <w:rPr>
          <w:b/>
        </w:rPr>
      </w:pPr>
      <w:r w:rsidRPr="0561FDE0">
        <w:rPr>
          <w:b/>
        </w:rPr>
        <w:t xml:space="preserve">PROFESSIONAL </w:t>
      </w:r>
      <w:r w:rsidR="321914CA" w:rsidRPr="0561FDE0">
        <w:rPr>
          <w:b/>
          <w:bCs/>
        </w:rPr>
        <w:t>SUMMARY</w:t>
      </w:r>
      <w:r w:rsidR="24978BF7" w:rsidRPr="0561FDE0">
        <w:rPr>
          <w:b/>
          <w:bCs/>
        </w:rPr>
        <w:t>:</w:t>
      </w:r>
    </w:p>
    <w:p w14:paraId="26B0E044" w14:textId="506C4CF8" w:rsidR="00DA7046" w:rsidRPr="00DA7046" w:rsidRDefault="3C0801DC" w:rsidP="0561FDE0">
      <w:pPr>
        <w:spacing w:before="60" w:after="0"/>
      </w:pPr>
      <w:r w:rsidRPr="0561FDE0">
        <w:t xml:space="preserve">Procurement </w:t>
      </w:r>
      <w:r w:rsidR="06D09928" w:rsidRPr="0561FDE0">
        <w:t>Operations</w:t>
      </w:r>
      <w:r w:rsidR="169C71E4">
        <w:t xml:space="preserve"> Leader with 8+ years of progressive experience managing over $100M in spend across healthcare, pharmaceutical, and financial services sectors. </w:t>
      </w:r>
      <w:r w:rsidR="0F2B884C">
        <w:t>Recognized for</w:t>
      </w:r>
      <w:r w:rsidR="169C71E4">
        <w:t xml:space="preserve"> driving cost optimization, supplier </w:t>
      </w:r>
      <w:r w:rsidR="776AC9EA">
        <w:t>collaboration</w:t>
      </w:r>
      <w:r w:rsidR="169C71E4">
        <w:t xml:space="preserve">, </w:t>
      </w:r>
      <w:r w:rsidR="72DD6A57">
        <w:t xml:space="preserve">and stakeholder engagement </w:t>
      </w:r>
      <w:r w:rsidR="706E0206">
        <w:t xml:space="preserve">while delivering exceptional </w:t>
      </w:r>
      <w:r w:rsidR="28AF85AF" w:rsidRPr="0561FDE0">
        <w:t>operational improvement</w:t>
      </w:r>
      <w:r w:rsidR="7A1B1F04" w:rsidRPr="0561FDE0">
        <w:t>.</w:t>
      </w:r>
    </w:p>
    <w:p w14:paraId="39ECA6C7" w14:textId="51132D92" w:rsidR="54ACFFF0" w:rsidRDefault="54ACFFF0" w:rsidP="0561FDE0">
      <w:pPr>
        <w:spacing w:before="120" w:after="120"/>
        <w:rPr>
          <w:rFonts w:ascii="Cambria" w:eastAsia="Cambria" w:hAnsi="Cambria" w:cs="Cambria"/>
        </w:rPr>
      </w:pPr>
      <w:r w:rsidRPr="0561FDE0">
        <w:rPr>
          <w:rFonts w:cstheme="majorBidi"/>
          <w:b/>
          <w:bCs/>
        </w:rPr>
        <w:t>AREAS OF EXPERTISE: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561FDE0" w14:paraId="1DB82D2D" w14:textId="77777777" w:rsidTr="29FEEF55">
        <w:trPr>
          <w:trHeight w:val="300"/>
        </w:trPr>
        <w:tc>
          <w:tcPr>
            <w:tcW w:w="5400" w:type="dxa"/>
          </w:tcPr>
          <w:p w14:paraId="532B0DFE" w14:textId="5D2F8428" w:rsidR="54ACFFF0" w:rsidRDefault="54ACFFF0" w:rsidP="29FEEF55">
            <w:pPr>
              <w:pStyle w:val="ListParagraph"/>
              <w:numPr>
                <w:ilvl w:val="0"/>
                <w:numId w:val="31"/>
              </w:numPr>
              <w:ind w:hanging="630"/>
            </w:pPr>
            <w:r w:rsidRPr="29FEEF55">
              <w:rPr>
                <w:rFonts w:ascii="Cambria" w:eastAsia="Cambria" w:hAnsi="Cambria" w:cs="Cambria"/>
                <w:color w:val="000000" w:themeColor="text1"/>
              </w:rPr>
              <w:t>Strategic Sourcing</w:t>
            </w:r>
          </w:p>
        </w:tc>
        <w:tc>
          <w:tcPr>
            <w:tcW w:w="5400" w:type="dxa"/>
          </w:tcPr>
          <w:p w14:paraId="7AECC672" w14:textId="110BC487" w:rsidR="54ACFFF0" w:rsidRDefault="54ACFFF0" w:rsidP="0561FDE0">
            <w:pPr>
              <w:pStyle w:val="ListParagraph"/>
              <w:numPr>
                <w:ilvl w:val="0"/>
                <w:numId w:val="31"/>
              </w:numPr>
            </w:pPr>
            <w:r w:rsidRPr="0561FDE0">
              <w:rPr>
                <w:rFonts w:ascii="Cambria" w:eastAsia="Cambria" w:hAnsi="Cambria" w:cs="Cambria"/>
                <w:color w:val="000000" w:themeColor="text1"/>
              </w:rPr>
              <w:t>Contract Lifecycle Management</w:t>
            </w:r>
          </w:p>
        </w:tc>
      </w:tr>
      <w:tr w:rsidR="0561FDE0" w14:paraId="77B27080" w14:textId="77777777" w:rsidTr="29FEEF55">
        <w:trPr>
          <w:trHeight w:val="300"/>
        </w:trPr>
        <w:tc>
          <w:tcPr>
            <w:tcW w:w="5400" w:type="dxa"/>
          </w:tcPr>
          <w:p w14:paraId="4F6E4F90" w14:textId="27D42599" w:rsidR="54ACFFF0" w:rsidRDefault="54ACFFF0" w:rsidP="29FEEF55">
            <w:pPr>
              <w:pStyle w:val="ListParagraph"/>
              <w:numPr>
                <w:ilvl w:val="0"/>
                <w:numId w:val="31"/>
              </w:numPr>
              <w:ind w:hanging="630"/>
            </w:pPr>
            <w:r w:rsidRPr="29FEEF55">
              <w:rPr>
                <w:rFonts w:ascii="Cambria" w:eastAsia="Cambria" w:hAnsi="Cambria" w:cs="Cambria"/>
                <w:color w:val="000000" w:themeColor="text1"/>
              </w:rPr>
              <w:t>Vendor Risk &amp; Compliance</w:t>
            </w:r>
          </w:p>
        </w:tc>
        <w:tc>
          <w:tcPr>
            <w:tcW w:w="5400" w:type="dxa"/>
          </w:tcPr>
          <w:p w14:paraId="04B024BD" w14:textId="65B1BBE5" w:rsidR="0D9A987A" w:rsidRDefault="0D9A987A" w:rsidP="0561FDE0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color w:val="000000" w:themeColor="text1"/>
              </w:rPr>
            </w:pPr>
            <w:r w:rsidRPr="0561FDE0">
              <w:rPr>
                <w:rFonts w:ascii="Cambria" w:eastAsia="Cambria" w:hAnsi="Cambria" w:cs="Cambria"/>
                <w:color w:val="000000" w:themeColor="text1"/>
              </w:rPr>
              <w:t>Source</w:t>
            </w:r>
            <w:r w:rsidR="54ACFFF0" w:rsidRPr="0561FDE0">
              <w:rPr>
                <w:rFonts w:ascii="Cambria" w:eastAsia="Cambria" w:hAnsi="Cambria" w:cs="Cambria"/>
                <w:color w:val="000000" w:themeColor="text1"/>
              </w:rPr>
              <w:t xml:space="preserve"> to Pay Optimization</w:t>
            </w:r>
          </w:p>
        </w:tc>
      </w:tr>
      <w:tr w:rsidR="0561FDE0" w14:paraId="662B3B18" w14:textId="77777777" w:rsidTr="29FEEF55">
        <w:trPr>
          <w:trHeight w:val="300"/>
        </w:trPr>
        <w:tc>
          <w:tcPr>
            <w:tcW w:w="5400" w:type="dxa"/>
          </w:tcPr>
          <w:p w14:paraId="34EDE1FE" w14:textId="5A01401C" w:rsidR="54ACFFF0" w:rsidRDefault="54ACFFF0" w:rsidP="29FEEF55">
            <w:pPr>
              <w:pStyle w:val="ListParagraph"/>
              <w:numPr>
                <w:ilvl w:val="0"/>
                <w:numId w:val="31"/>
              </w:numPr>
              <w:ind w:hanging="630"/>
            </w:pPr>
            <w:r w:rsidRPr="29FEEF55">
              <w:rPr>
                <w:rFonts w:ascii="Cambria" w:eastAsia="Cambria" w:hAnsi="Cambria" w:cs="Cambria"/>
                <w:color w:val="000000" w:themeColor="text1"/>
              </w:rPr>
              <w:t>Spend &amp; Market Analysis</w:t>
            </w:r>
          </w:p>
        </w:tc>
        <w:tc>
          <w:tcPr>
            <w:tcW w:w="5400" w:type="dxa"/>
          </w:tcPr>
          <w:p w14:paraId="79700B92" w14:textId="4570B8A8" w:rsidR="54ACFFF0" w:rsidRDefault="54ACFFF0" w:rsidP="0561FDE0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color w:val="000000" w:themeColor="text1"/>
              </w:rPr>
            </w:pPr>
            <w:r w:rsidRPr="0561FDE0">
              <w:rPr>
                <w:rFonts w:ascii="Cambria" w:eastAsia="Cambria" w:hAnsi="Cambria" w:cs="Cambria"/>
                <w:color w:val="000000" w:themeColor="text1"/>
              </w:rPr>
              <w:t>Cross-Functional Collaboration</w:t>
            </w:r>
          </w:p>
        </w:tc>
      </w:tr>
      <w:tr w:rsidR="0561FDE0" w14:paraId="6B5192F5" w14:textId="77777777" w:rsidTr="29FEEF55">
        <w:trPr>
          <w:trHeight w:val="300"/>
        </w:trPr>
        <w:tc>
          <w:tcPr>
            <w:tcW w:w="5400" w:type="dxa"/>
          </w:tcPr>
          <w:p w14:paraId="5DED1B21" w14:textId="12AB9B4D" w:rsidR="54ACFFF0" w:rsidRDefault="54ACFFF0" w:rsidP="29FEEF55">
            <w:pPr>
              <w:pStyle w:val="ListParagraph"/>
              <w:numPr>
                <w:ilvl w:val="0"/>
                <w:numId w:val="31"/>
              </w:numPr>
              <w:ind w:hanging="630"/>
            </w:pPr>
            <w:r w:rsidRPr="29FEEF55">
              <w:rPr>
                <w:rFonts w:ascii="Cambria" w:eastAsia="Cambria" w:hAnsi="Cambria" w:cs="Cambria"/>
                <w:color w:val="000000" w:themeColor="text1"/>
              </w:rPr>
              <w:t>Stakeholder Engagement</w:t>
            </w:r>
          </w:p>
        </w:tc>
        <w:tc>
          <w:tcPr>
            <w:tcW w:w="5400" w:type="dxa"/>
          </w:tcPr>
          <w:p w14:paraId="3CE31A31" w14:textId="7360D343" w:rsidR="54ACFFF0" w:rsidRDefault="54ACFFF0" w:rsidP="0561FDE0">
            <w:pPr>
              <w:pStyle w:val="ListParagraph"/>
              <w:numPr>
                <w:ilvl w:val="0"/>
                <w:numId w:val="31"/>
              </w:numPr>
            </w:pPr>
            <w:r w:rsidRPr="0561FDE0">
              <w:rPr>
                <w:rFonts w:ascii="Cambria" w:eastAsia="Cambria" w:hAnsi="Cambria" w:cs="Cambria"/>
                <w:color w:val="000000" w:themeColor="text1"/>
              </w:rPr>
              <w:t>Category Strategy</w:t>
            </w:r>
          </w:p>
        </w:tc>
      </w:tr>
      <w:tr w:rsidR="0561FDE0" w14:paraId="47636D94" w14:textId="77777777" w:rsidTr="29FEEF55">
        <w:trPr>
          <w:trHeight w:val="300"/>
        </w:trPr>
        <w:tc>
          <w:tcPr>
            <w:tcW w:w="5400" w:type="dxa"/>
          </w:tcPr>
          <w:p w14:paraId="2A403B97" w14:textId="6BEDAAFA" w:rsidR="54ACFFF0" w:rsidRDefault="54ACFFF0" w:rsidP="29FEEF55">
            <w:pPr>
              <w:pStyle w:val="ListParagraph"/>
              <w:numPr>
                <w:ilvl w:val="0"/>
                <w:numId w:val="31"/>
              </w:numPr>
              <w:ind w:hanging="630"/>
            </w:pPr>
            <w:r w:rsidRPr="29FEEF55">
              <w:t>Vendor Relationship Management</w:t>
            </w:r>
          </w:p>
        </w:tc>
        <w:tc>
          <w:tcPr>
            <w:tcW w:w="5400" w:type="dxa"/>
          </w:tcPr>
          <w:p w14:paraId="783524D1" w14:textId="33934A54" w:rsidR="54ACFFF0" w:rsidRDefault="54ACFFF0" w:rsidP="0561FDE0">
            <w:pPr>
              <w:pStyle w:val="ListParagraph"/>
              <w:numPr>
                <w:ilvl w:val="0"/>
                <w:numId w:val="31"/>
              </w:numPr>
            </w:pPr>
            <w:r w:rsidRPr="0561FDE0">
              <w:t>Contract Resolution</w:t>
            </w:r>
          </w:p>
          <w:p w14:paraId="175C2004" w14:textId="1B3FAFD1" w:rsidR="0561FDE0" w:rsidRDefault="0561FDE0" w:rsidP="0561FDE0">
            <w:pPr>
              <w:pStyle w:val="ListParagraph"/>
            </w:pPr>
          </w:p>
        </w:tc>
      </w:tr>
    </w:tbl>
    <w:p w14:paraId="07E37A55" w14:textId="6D9AD4CE" w:rsidR="233878F1" w:rsidRDefault="233878F1" w:rsidP="0561FDE0">
      <w:pPr>
        <w:spacing w:before="60" w:after="0"/>
        <w:rPr>
          <w:b/>
          <w:bCs/>
        </w:rPr>
      </w:pPr>
      <w:r w:rsidRPr="29FEEF55">
        <w:rPr>
          <w:b/>
          <w:bCs/>
        </w:rPr>
        <w:t>SKILLS OVERVIEW</w:t>
      </w:r>
      <w:r w:rsidR="73B40D4E" w:rsidRPr="29FEEF55"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561FDE0" w14:paraId="3E3FFE6D" w14:textId="77777777" w:rsidTr="29FEEF55">
        <w:trPr>
          <w:trHeight w:val="300"/>
        </w:trPr>
        <w:tc>
          <w:tcPr>
            <w:tcW w:w="5400" w:type="dxa"/>
          </w:tcPr>
          <w:p w14:paraId="7C60E35D" w14:textId="1C6EC7F3" w:rsidR="1B4915F2" w:rsidRDefault="2CE7BDD4" w:rsidP="29FEEF55">
            <w:pPr>
              <w:pStyle w:val="ListParagraph"/>
              <w:numPr>
                <w:ilvl w:val="0"/>
                <w:numId w:val="30"/>
              </w:numPr>
              <w:ind w:hanging="630"/>
            </w:pPr>
            <w:r w:rsidRPr="29FEEF55">
              <w:t xml:space="preserve">SAP </w:t>
            </w:r>
          </w:p>
        </w:tc>
        <w:tc>
          <w:tcPr>
            <w:tcW w:w="5400" w:type="dxa"/>
          </w:tcPr>
          <w:p w14:paraId="40AF02B7" w14:textId="16CCB224" w:rsidR="1B4915F2" w:rsidRDefault="1B4915F2" w:rsidP="0561FDE0">
            <w:pPr>
              <w:pStyle w:val="ListParagraph"/>
              <w:numPr>
                <w:ilvl w:val="0"/>
                <w:numId w:val="30"/>
              </w:numPr>
            </w:pPr>
            <w:proofErr w:type="spellStart"/>
            <w:r w:rsidRPr="0561FDE0">
              <w:t>Ariba</w:t>
            </w:r>
            <w:proofErr w:type="spellEnd"/>
          </w:p>
        </w:tc>
      </w:tr>
      <w:tr w:rsidR="0561FDE0" w14:paraId="7460F317" w14:textId="77777777" w:rsidTr="29FEEF55">
        <w:trPr>
          <w:trHeight w:val="300"/>
        </w:trPr>
        <w:tc>
          <w:tcPr>
            <w:tcW w:w="5400" w:type="dxa"/>
          </w:tcPr>
          <w:p w14:paraId="08F89C4A" w14:textId="1417936B" w:rsidR="1B4915F2" w:rsidRDefault="2CE7BDD4" w:rsidP="29FEEF55">
            <w:pPr>
              <w:pStyle w:val="ListParagraph"/>
              <w:numPr>
                <w:ilvl w:val="0"/>
                <w:numId w:val="30"/>
              </w:numPr>
              <w:ind w:hanging="630"/>
            </w:pPr>
            <w:r w:rsidRPr="29FEEF55">
              <w:t>Workday</w:t>
            </w:r>
          </w:p>
        </w:tc>
        <w:tc>
          <w:tcPr>
            <w:tcW w:w="5400" w:type="dxa"/>
          </w:tcPr>
          <w:p w14:paraId="19B490FB" w14:textId="7850C017" w:rsidR="1B4915F2" w:rsidRDefault="1B4915F2" w:rsidP="0561FDE0">
            <w:pPr>
              <w:pStyle w:val="ListParagraph"/>
              <w:numPr>
                <w:ilvl w:val="0"/>
                <w:numId w:val="30"/>
              </w:numPr>
            </w:pPr>
            <w:r w:rsidRPr="0561FDE0">
              <w:t>Oracle</w:t>
            </w:r>
          </w:p>
        </w:tc>
      </w:tr>
      <w:tr w:rsidR="0561FDE0" w14:paraId="379534FC" w14:textId="77777777" w:rsidTr="29FEEF55">
        <w:trPr>
          <w:trHeight w:val="300"/>
        </w:trPr>
        <w:tc>
          <w:tcPr>
            <w:tcW w:w="5400" w:type="dxa"/>
          </w:tcPr>
          <w:p w14:paraId="07B25C2E" w14:textId="6449AC4E" w:rsidR="1B4915F2" w:rsidRDefault="2CE7BDD4" w:rsidP="29FEEF55">
            <w:pPr>
              <w:pStyle w:val="ListParagraph"/>
              <w:numPr>
                <w:ilvl w:val="0"/>
                <w:numId w:val="30"/>
              </w:numPr>
              <w:ind w:hanging="630"/>
            </w:pPr>
            <w:proofErr w:type="spellStart"/>
            <w:r w:rsidRPr="29FEEF55">
              <w:t>Smartsheet</w:t>
            </w:r>
            <w:proofErr w:type="spellEnd"/>
          </w:p>
        </w:tc>
        <w:tc>
          <w:tcPr>
            <w:tcW w:w="5400" w:type="dxa"/>
          </w:tcPr>
          <w:p w14:paraId="1E340B01" w14:textId="10E196A1" w:rsidR="1B4915F2" w:rsidRDefault="1B4915F2" w:rsidP="0561FDE0">
            <w:pPr>
              <w:pStyle w:val="ListParagraph"/>
              <w:numPr>
                <w:ilvl w:val="0"/>
                <w:numId w:val="30"/>
              </w:numPr>
            </w:pPr>
            <w:proofErr w:type="spellStart"/>
            <w:r w:rsidRPr="0561FDE0">
              <w:t>Jaggaer</w:t>
            </w:r>
            <w:proofErr w:type="spellEnd"/>
          </w:p>
        </w:tc>
      </w:tr>
      <w:tr w:rsidR="0561FDE0" w14:paraId="6534DD4D" w14:textId="77777777" w:rsidTr="29FEEF55">
        <w:trPr>
          <w:trHeight w:val="300"/>
        </w:trPr>
        <w:tc>
          <w:tcPr>
            <w:tcW w:w="5400" w:type="dxa"/>
          </w:tcPr>
          <w:p w14:paraId="0F94902D" w14:textId="2F3EB00E" w:rsidR="1B4915F2" w:rsidRDefault="2CE7BDD4" w:rsidP="29FEEF55">
            <w:pPr>
              <w:pStyle w:val="ListParagraph"/>
              <w:numPr>
                <w:ilvl w:val="0"/>
                <w:numId w:val="30"/>
              </w:numPr>
              <w:ind w:hanging="630"/>
            </w:pPr>
            <w:r w:rsidRPr="29FEEF55">
              <w:t>Power BI</w:t>
            </w:r>
          </w:p>
        </w:tc>
        <w:tc>
          <w:tcPr>
            <w:tcW w:w="5400" w:type="dxa"/>
          </w:tcPr>
          <w:p w14:paraId="19335D11" w14:textId="09B6AAB4" w:rsidR="1B4915F2" w:rsidRDefault="1B4915F2" w:rsidP="0561FDE0">
            <w:pPr>
              <w:pStyle w:val="ListParagraph"/>
              <w:numPr>
                <w:ilvl w:val="0"/>
                <w:numId w:val="30"/>
              </w:numPr>
            </w:pPr>
            <w:r w:rsidRPr="0561FDE0">
              <w:t>SQL</w:t>
            </w:r>
          </w:p>
        </w:tc>
      </w:tr>
    </w:tbl>
    <w:p w14:paraId="68612F61" w14:textId="5A240819" w:rsidR="1008FA90" w:rsidRDefault="1008FA90" w:rsidP="0561FDE0">
      <w:pPr>
        <w:spacing w:before="60" w:after="0"/>
        <w:rPr>
          <w:b/>
          <w:bCs/>
        </w:rPr>
      </w:pPr>
      <w:r w:rsidRPr="0561FDE0">
        <w:rPr>
          <w:b/>
          <w:bCs/>
        </w:rPr>
        <w:t>PROJECT IMPACTS:</w:t>
      </w:r>
    </w:p>
    <w:p w14:paraId="67B572EA" w14:textId="5AB69D44" w:rsidR="00DA7046" w:rsidRPr="00DA7046" w:rsidRDefault="00DA7046" w:rsidP="0561FDE0">
      <w:pPr>
        <w:pStyle w:val="ListParagraph"/>
        <w:numPr>
          <w:ilvl w:val="0"/>
          <w:numId w:val="29"/>
        </w:numPr>
        <w:spacing w:before="80" w:after="0"/>
      </w:pPr>
      <w:r w:rsidRPr="00DA7046">
        <w:rPr>
          <w:b/>
        </w:rPr>
        <w:t xml:space="preserve">Strategic Cost Reduction: </w:t>
      </w:r>
      <w:r w:rsidRPr="00DA7046">
        <w:t>Delivered over $</w:t>
      </w:r>
      <w:r w:rsidR="64DF9D32" w:rsidRPr="0561FDE0">
        <w:t>20</w:t>
      </w:r>
      <w:r w:rsidR="34819D10" w:rsidRPr="0561FDE0">
        <w:t>M</w:t>
      </w:r>
      <w:r w:rsidR="12EEC0D7" w:rsidRPr="0561FDE0">
        <w:t>M</w:t>
      </w:r>
      <w:r w:rsidRPr="00DA7046">
        <w:t xml:space="preserve"> in cumulative savings through supplier rationalization and data-driven sourcing initiatives.</w:t>
      </w:r>
    </w:p>
    <w:p w14:paraId="3706675B" w14:textId="77777777" w:rsidR="00DA7046" w:rsidRPr="00DA7046" w:rsidRDefault="00DA7046" w:rsidP="00DA7046">
      <w:pPr>
        <w:pStyle w:val="ListParagraph"/>
        <w:numPr>
          <w:ilvl w:val="0"/>
          <w:numId w:val="29"/>
        </w:numPr>
      </w:pPr>
      <w:r w:rsidRPr="00DA7046">
        <w:rPr>
          <w:b/>
        </w:rPr>
        <w:t xml:space="preserve">Supplier Optimization: </w:t>
      </w:r>
      <w:r w:rsidRPr="00DA7046">
        <w:t>Consolidated supplier base by 26%, improving performance and service quality across multiple categories.</w:t>
      </w:r>
    </w:p>
    <w:p w14:paraId="0AFAC2EE" w14:textId="558F388A" w:rsidR="00A9157A" w:rsidRPr="00DA7046" w:rsidRDefault="00C12CEF" w:rsidP="00A9157A">
      <w:pPr>
        <w:pStyle w:val="ListParagraph"/>
        <w:numPr>
          <w:ilvl w:val="0"/>
          <w:numId w:val="29"/>
        </w:numPr>
      </w:pPr>
      <w:r w:rsidRPr="5DC08153">
        <w:rPr>
          <w:b/>
          <w:bCs/>
        </w:rPr>
        <w:t>Strategic Leadership</w:t>
      </w:r>
      <w:r>
        <w:t xml:space="preserve">: Implemented centralized </w:t>
      </w:r>
      <w:r w:rsidR="1D6FDCED">
        <w:t>processes</w:t>
      </w:r>
      <w:r>
        <w:t xml:space="preserve"> across 130 locations, transitioning from a sole</w:t>
      </w:r>
      <w:r w:rsidR="2513777F" w:rsidRPr="0561FDE0">
        <w:t xml:space="preserve"> </w:t>
      </w:r>
      <w:r>
        <w:t>source to a dual</w:t>
      </w:r>
      <w:r w:rsidR="52767E58" w:rsidRPr="0561FDE0">
        <w:t xml:space="preserve"> </w:t>
      </w:r>
      <w:r>
        <w:t>source strategy. Significantly reduced lead times and achieved $1 million in cost savings within six months.</w:t>
      </w:r>
    </w:p>
    <w:p w14:paraId="1B9A46CA" w14:textId="317AD9C7" w:rsidR="5B533BDA" w:rsidRDefault="5B533BDA" w:rsidP="0561FDE0">
      <w:pPr>
        <w:pStyle w:val="ListParagraph"/>
        <w:numPr>
          <w:ilvl w:val="0"/>
          <w:numId w:val="29"/>
        </w:numPr>
      </w:pPr>
      <w:r w:rsidRPr="0561FDE0">
        <w:rPr>
          <w:b/>
          <w:bCs/>
        </w:rPr>
        <w:t>Source to Pay Implementation:</w:t>
      </w:r>
      <w:r w:rsidRPr="0561FDE0">
        <w:t xml:space="preserve"> </w:t>
      </w:r>
      <w:r w:rsidR="2C0B8AAF" w:rsidRPr="0561FDE0">
        <w:t>Led development and adoption of customized e-sourcing tool and digital procurement platforms, improving sourcing cycle times by 30%, increasing user adoption by 25%, and enhanced spend visibility across multiple business units.</w:t>
      </w:r>
    </w:p>
    <w:p w14:paraId="0F8B6795" w14:textId="16877E30" w:rsidR="004918C4" w:rsidRPr="00DA7046" w:rsidRDefault="00F80EB4" w:rsidP="1EC3C7D0">
      <w:pPr>
        <w:pStyle w:val="Heading1"/>
        <w:spacing w:before="120" w:after="120"/>
        <w:rPr>
          <w:rFonts w:asciiTheme="minorHAnsi" w:hAnsiTheme="minorHAnsi"/>
          <w:color w:val="auto"/>
          <w:sz w:val="22"/>
          <w:szCs w:val="22"/>
        </w:rPr>
      </w:pPr>
      <w:r w:rsidRPr="0561FDE0">
        <w:rPr>
          <w:rFonts w:asciiTheme="minorHAnsi" w:hAnsiTheme="minorHAnsi"/>
          <w:color w:val="auto"/>
          <w:sz w:val="22"/>
          <w:szCs w:val="22"/>
        </w:rPr>
        <w:t>PROFESSIONAL EXPERIENCE</w:t>
      </w:r>
    </w:p>
    <w:p w14:paraId="721181E3" w14:textId="5C0E1158" w:rsidR="004918C4" w:rsidRPr="00DA7046" w:rsidRDefault="00673698" w:rsidP="00513FC8">
      <w:pPr>
        <w:spacing w:after="0"/>
      </w:pPr>
      <w:r w:rsidRPr="7E01D349">
        <w:rPr>
          <w:b/>
          <w:bCs/>
        </w:rPr>
        <w:t xml:space="preserve">Strategic Sourcing </w:t>
      </w:r>
      <w:r w:rsidR="00F80EB4" w:rsidRPr="7E01D349">
        <w:rPr>
          <w:b/>
          <w:bCs/>
        </w:rPr>
        <w:t>Specialist</w:t>
      </w:r>
      <w:r>
        <w:t xml:space="preserve"> | Children’s Healthcare of Atlanta </w:t>
      </w:r>
      <w:r>
        <w:tab/>
      </w:r>
      <w:r>
        <w:tab/>
      </w:r>
      <w:r>
        <w:tab/>
      </w:r>
      <w:r w:rsidR="4D9E38C1" w:rsidRPr="0561FDE0">
        <w:t xml:space="preserve">                     </w:t>
      </w:r>
      <w:r w:rsidR="7A5E8460">
        <w:t xml:space="preserve">Oct </w:t>
      </w:r>
      <w:r>
        <w:t>2024 – Present</w:t>
      </w:r>
    </w:p>
    <w:p w14:paraId="43193D7D" w14:textId="316BDB23" w:rsidR="00513FC8" w:rsidRDefault="00513FC8" w:rsidP="00513FC8">
      <w:pPr>
        <w:spacing w:after="0"/>
      </w:pPr>
      <w:r>
        <w:t>Atlanta, GA</w:t>
      </w:r>
    </w:p>
    <w:p w14:paraId="1F8709DF" w14:textId="6263ADF8" w:rsidR="03925D24" w:rsidRDefault="03925D24" w:rsidP="1EC3C7D0">
      <w:pPr>
        <w:pStyle w:val="ListBullet"/>
      </w:pPr>
      <w:r>
        <w:t xml:space="preserve">Lead sourcing strategies for major capital and purchased service initiatives, aligning supplier capabilities with project budgets, delivery schedules, and </w:t>
      </w:r>
      <w:r w:rsidR="45F0E68B" w:rsidRPr="77625804">
        <w:t xml:space="preserve">purchase order </w:t>
      </w:r>
      <w:r>
        <w:t>compliance standards.</w:t>
      </w:r>
    </w:p>
    <w:p w14:paraId="2FE55945" w14:textId="05C86C76" w:rsidR="004918C4" w:rsidRPr="00DA7046" w:rsidRDefault="00673698">
      <w:pPr>
        <w:pStyle w:val="ListBullet"/>
      </w:pPr>
      <w:r>
        <w:t xml:space="preserve">Design and execute </w:t>
      </w:r>
      <w:proofErr w:type="spellStart"/>
      <w:r w:rsidR="46B084BF" w:rsidRPr="0561FDE0">
        <w:t>RF</w:t>
      </w:r>
      <w:r w:rsidR="0C46E8BE" w:rsidRPr="0561FDE0">
        <w:t>x</w:t>
      </w:r>
      <w:proofErr w:type="spellEnd"/>
      <w:r w:rsidR="0C46E8BE" w:rsidRPr="0561FDE0">
        <w:t>,</w:t>
      </w:r>
      <w:r>
        <w:t xml:space="preserve"> integrating stakeholder specifications and market insights.</w:t>
      </w:r>
    </w:p>
    <w:p w14:paraId="36BADB84" w14:textId="781B80C8" w:rsidR="004918C4" w:rsidRDefault="00673698">
      <w:pPr>
        <w:pStyle w:val="ListBullet"/>
      </w:pPr>
      <w:r>
        <w:t>Collaborate with project managers, finance, and clinical teams to support capital project goals.</w:t>
      </w:r>
    </w:p>
    <w:p w14:paraId="3569FB40" w14:textId="663384D8" w:rsidR="303AFC2A" w:rsidRDefault="303AFC2A" w:rsidP="1EC3C7D0">
      <w:pPr>
        <w:pStyle w:val="ListBullet"/>
      </w:pPr>
      <w:r>
        <w:t xml:space="preserve">Implemented </w:t>
      </w:r>
      <w:r w:rsidR="76A63DA7">
        <w:t>data-driven</w:t>
      </w:r>
      <w:r>
        <w:t xml:space="preserve"> sourcing scorecards and cost tracking mechanisms to improve transparency and accountability.</w:t>
      </w:r>
    </w:p>
    <w:p w14:paraId="3984336A" w14:textId="44C32E06" w:rsidR="004918C4" w:rsidRPr="00DA7046" w:rsidRDefault="00673698" w:rsidP="00513FC8">
      <w:pPr>
        <w:spacing w:after="0"/>
      </w:pPr>
      <w:r w:rsidRPr="7E01D349">
        <w:rPr>
          <w:b/>
          <w:bCs/>
        </w:rPr>
        <w:lastRenderedPageBreak/>
        <w:t>Procurement Manager</w:t>
      </w:r>
      <w:r>
        <w:t xml:space="preserve"> | Aramark Uniform Services </w:t>
      </w:r>
      <w:r>
        <w:tab/>
      </w:r>
      <w:r>
        <w:tab/>
      </w:r>
      <w:r>
        <w:tab/>
      </w:r>
      <w:r>
        <w:tab/>
      </w:r>
      <w:r w:rsidR="2144389C" w:rsidRPr="0561FDE0">
        <w:t xml:space="preserve">           </w:t>
      </w:r>
      <w:r w:rsidR="34FE750A" w:rsidRPr="0561FDE0">
        <w:t xml:space="preserve">                    </w:t>
      </w:r>
      <w:r w:rsidR="71B700E7">
        <w:t xml:space="preserve">   </w:t>
      </w:r>
      <w:r w:rsidR="6AA574F7">
        <w:t xml:space="preserve">Oct </w:t>
      </w:r>
      <w:r>
        <w:t xml:space="preserve">2022 – </w:t>
      </w:r>
      <w:r w:rsidR="3CC3AAD4" w:rsidRPr="0561FDE0">
        <w:t>Jan</w:t>
      </w:r>
      <w:r w:rsidR="3A980EBA">
        <w:t xml:space="preserve"> </w:t>
      </w:r>
      <w:r>
        <w:t>2024</w:t>
      </w:r>
    </w:p>
    <w:p w14:paraId="3CFECD54" w14:textId="73911774" w:rsidR="00C12CEF" w:rsidRPr="00DA7046" w:rsidRDefault="00513FC8" w:rsidP="00513FC8">
      <w:pPr>
        <w:spacing w:after="0"/>
      </w:pPr>
      <w:r>
        <w:t>Lawrenceville, GA</w:t>
      </w:r>
    </w:p>
    <w:p w14:paraId="6AA0BEA9" w14:textId="5CEC1DA4" w:rsidR="004918C4" w:rsidRPr="00DA7046" w:rsidRDefault="4DD2CF5F">
      <w:pPr>
        <w:pStyle w:val="ListBullet"/>
      </w:pPr>
      <w:r w:rsidRPr="0561FDE0">
        <w:t>Manag</w:t>
      </w:r>
      <w:r w:rsidR="46B084BF" w:rsidRPr="0561FDE0">
        <w:t>ed</w:t>
      </w:r>
      <w:r w:rsidR="00673698">
        <w:t xml:space="preserve"> $50M+ indirect </w:t>
      </w:r>
      <w:bookmarkStart w:id="0" w:name="_Int_wGm89oCI"/>
      <w:r w:rsidR="00673698">
        <w:t>spend</w:t>
      </w:r>
      <w:bookmarkEnd w:id="0"/>
      <w:r w:rsidR="00673698">
        <w:t xml:space="preserve"> strategy, achieving 10% cost </w:t>
      </w:r>
      <w:r w:rsidR="5E5E5D5B" w:rsidRPr="0561FDE0">
        <w:t>reduction</w:t>
      </w:r>
      <w:r w:rsidR="00673698">
        <w:t xml:space="preserve"> while </w:t>
      </w:r>
      <w:r w:rsidR="7B1CD176" w:rsidRPr="0561FDE0">
        <w:t>sustaining service excellence across operations and logistics categories</w:t>
      </w:r>
      <w:r w:rsidR="00673698">
        <w:t>.</w:t>
      </w:r>
    </w:p>
    <w:p w14:paraId="41107E9F" w14:textId="0D76514D" w:rsidR="16A1CEBC" w:rsidRDefault="16A1CEBC" w:rsidP="1EC3C7D0">
      <w:pPr>
        <w:pStyle w:val="ListBullet"/>
      </w:pPr>
      <w:r>
        <w:t>Strengthened supplier relationships through continuous performance evaluations and joint improvement initiatives.</w:t>
      </w:r>
    </w:p>
    <w:p w14:paraId="365A92AC" w14:textId="67EEB64F" w:rsidR="5B62A03F" w:rsidRDefault="5B62A03F" w:rsidP="1EC3C7D0">
      <w:pPr>
        <w:pStyle w:val="ListBullet"/>
      </w:pPr>
      <w:r>
        <w:t>Partnered with leadership to establish procurement KPIs and dashboards that improved visibility into spend and supplier performance.</w:t>
      </w:r>
    </w:p>
    <w:p w14:paraId="3069B06A" w14:textId="23E0B848" w:rsidR="3E95C0CD" w:rsidRDefault="3E95C0CD" w:rsidP="5DC08153">
      <w:pPr>
        <w:pStyle w:val="ListBullet"/>
      </w:pPr>
      <w:r w:rsidRPr="5DC08153">
        <w:t>Collaborated with operations and customer service leaders to align procurement initiatives with frontline service performance.</w:t>
      </w:r>
    </w:p>
    <w:p w14:paraId="4B875AAA" w14:textId="49584C51" w:rsidR="004918C4" w:rsidRPr="00DA7046" w:rsidRDefault="00673698" w:rsidP="00513FC8">
      <w:pPr>
        <w:spacing w:after="0"/>
      </w:pPr>
      <w:r w:rsidRPr="7E01D349">
        <w:rPr>
          <w:b/>
          <w:bCs/>
        </w:rPr>
        <w:t>Senior Sourcing Associate</w:t>
      </w:r>
      <w:r>
        <w:t xml:space="preserve"> (Contract) | CareFirst BlueCross BlueShield </w:t>
      </w:r>
      <w:r>
        <w:tab/>
      </w:r>
      <w:r w:rsidR="6E024E2A" w:rsidRPr="0561FDE0">
        <w:t xml:space="preserve">           </w:t>
      </w:r>
      <w:r w:rsidR="1C84E095" w:rsidRPr="0561FDE0">
        <w:t xml:space="preserve">                   </w:t>
      </w:r>
      <w:r w:rsidR="26D52826">
        <w:t xml:space="preserve">   </w:t>
      </w:r>
      <w:r w:rsidR="4A81C421">
        <w:t xml:space="preserve">Jun </w:t>
      </w:r>
      <w:r>
        <w:t xml:space="preserve">2021 – </w:t>
      </w:r>
      <w:r w:rsidR="2224911E">
        <w:t xml:space="preserve">Oct </w:t>
      </w:r>
      <w:r>
        <w:t>2022</w:t>
      </w:r>
    </w:p>
    <w:p w14:paraId="2ACB22FD" w14:textId="170D7780" w:rsidR="00C12CEF" w:rsidRPr="00DA7046" w:rsidRDefault="00513FC8" w:rsidP="00513FC8">
      <w:pPr>
        <w:spacing w:after="0"/>
      </w:pPr>
      <w:r>
        <w:t>Remote</w:t>
      </w:r>
    </w:p>
    <w:p w14:paraId="66F4FDBE" w14:textId="213526CA" w:rsidR="48C97208" w:rsidRDefault="48C97208" w:rsidP="1EC3C7D0">
      <w:pPr>
        <w:pStyle w:val="ListBullet"/>
      </w:pPr>
      <w:r>
        <w:t>Managed end-to-end sourcing lifecycle for indirect categories</w:t>
      </w:r>
      <w:r w:rsidR="65FE2AA5" w:rsidRPr="0561FDE0">
        <w:t>,</w:t>
      </w:r>
      <w:r>
        <w:t xml:space="preserve"> including IT, HR, and marketing, driving measurable cost avoidance and improved supplier value.</w:t>
      </w:r>
    </w:p>
    <w:p w14:paraId="039F2705" w14:textId="501F484A" w:rsidR="004918C4" w:rsidRPr="00DA7046" w:rsidRDefault="00673698">
      <w:pPr>
        <w:pStyle w:val="ListBullet"/>
      </w:pPr>
      <w:r>
        <w:t xml:space="preserve">Built collaborative relationships with stakeholders and SMEs to ensure category strategies </w:t>
      </w:r>
      <w:r w:rsidR="5B4D9C48">
        <w:t>meet</w:t>
      </w:r>
      <w:r>
        <w:t xml:space="preserve"> operational and compliance needs.</w:t>
      </w:r>
    </w:p>
    <w:p w14:paraId="787146B6" w14:textId="47402522" w:rsidR="2ABAB707" w:rsidRDefault="2ABAB707" w:rsidP="1EC3C7D0">
      <w:pPr>
        <w:pStyle w:val="ListBullet"/>
      </w:pPr>
      <w:r>
        <w:t>Led cross-departmental reviews to ensure alignment between sourcing outcomes and operational goals.</w:t>
      </w:r>
    </w:p>
    <w:p w14:paraId="0BA8A471" w14:textId="0D1490D2" w:rsidR="004918C4" w:rsidRPr="00DA7046" w:rsidRDefault="00673698" w:rsidP="00513FC8">
      <w:pPr>
        <w:spacing w:after="0"/>
      </w:pPr>
      <w:r w:rsidRPr="7E01D349">
        <w:rPr>
          <w:b/>
          <w:bCs/>
        </w:rPr>
        <w:t>Senior Procurement Specialist</w:t>
      </w:r>
      <w:r>
        <w:t xml:space="preserve"> (Contract) | Federal Reserve Bank of Chicago </w:t>
      </w:r>
      <w:r w:rsidR="694B0FCF" w:rsidRPr="0561FDE0">
        <w:t xml:space="preserve">        </w:t>
      </w:r>
      <w:r w:rsidR="110CCCCB" w:rsidRPr="0561FDE0">
        <w:t xml:space="preserve">                   </w:t>
      </w:r>
      <w:r w:rsidR="102E572C">
        <w:t xml:space="preserve">    </w:t>
      </w:r>
      <w:r w:rsidR="21777B02">
        <w:t xml:space="preserve">Jan </w:t>
      </w:r>
      <w:r>
        <w:t xml:space="preserve">2020 – </w:t>
      </w:r>
      <w:r w:rsidR="31F5B8C5">
        <w:t xml:space="preserve">Jun </w:t>
      </w:r>
      <w:r>
        <w:t>2021</w:t>
      </w:r>
    </w:p>
    <w:p w14:paraId="70DCF1B1" w14:textId="18631B53" w:rsidR="00C12CEF" w:rsidRPr="00DA7046" w:rsidRDefault="00513FC8" w:rsidP="00513FC8">
      <w:pPr>
        <w:spacing w:after="0"/>
      </w:pPr>
      <w:r>
        <w:t>Chicago, IL</w:t>
      </w:r>
    </w:p>
    <w:p w14:paraId="5FB92A50" w14:textId="6AE70A2D" w:rsidR="004918C4" w:rsidRPr="00DA7046" w:rsidRDefault="17AD872C">
      <w:pPr>
        <w:pStyle w:val="ListBullet"/>
      </w:pPr>
      <w:r w:rsidRPr="0561FDE0">
        <w:t>Generated</w:t>
      </w:r>
      <w:r w:rsidR="00673698">
        <w:t xml:space="preserve"> $1.5M in savings via sourcing events, supplier rationalization, and contract renegotiations.</w:t>
      </w:r>
    </w:p>
    <w:p w14:paraId="56659BB1" w14:textId="037D4D80" w:rsidR="004918C4" w:rsidRPr="00DA7046" w:rsidRDefault="5899B47C" w:rsidP="5DC08153">
      <w:pPr>
        <w:pStyle w:val="ListBullet"/>
      </w:pPr>
      <w:r>
        <w:t>Administered full contract lifecycle management, ensuring compliance with federal standards and polic</w:t>
      </w:r>
      <w:r w:rsidR="34202563">
        <w:t>ies</w:t>
      </w:r>
      <w:r>
        <w:t>.</w:t>
      </w:r>
    </w:p>
    <w:p w14:paraId="759C04CA" w14:textId="272255C4" w:rsidR="0EB2B69B" w:rsidRDefault="0EB2B69B" w:rsidP="5DC08153">
      <w:pPr>
        <w:pStyle w:val="ListBullet"/>
      </w:pPr>
      <w:r>
        <w:t xml:space="preserve">Supported </w:t>
      </w:r>
      <w:proofErr w:type="spellStart"/>
      <w:r>
        <w:t>Ariba</w:t>
      </w:r>
      <w:proofErr w:type="spellEnd"/>
      <w:r>
        <w:t xml:space="preserve"> Procure</w:t>
      </w:r>
      <w:r w:rsidR="1CBB3483" w:rsidRPr="0561FDE0">
        <w:t xml:space="preserve"> </w:t>
      </w:r>
      <w:r>
        <w:t>to</w:t>
      </w:r>
      <w:r w:rsidR="2B958324" w:rsidRPr="0561FDE0">
        <w:t xml:space="preserve"> </w:t>
      </w:r>
      <w:r>
        <w:t>Pay implementation and trained users on procurement tools to enhance customer service response times.</w:t>
      </w:r>
    </w:p>
    <w:p w14:paraId="63407F57" w14:textId="2D886642" w:rsidR="0C3E3104" w:rsidRDefault="0C3E3104" w:rsidP="1EC3C7D0">
      <w:pPr>
        <w:pStyle w:val="ListBullet"/>
      </w:pPr>
      <w:r w:rsidRPr="5DC08153">
        <w:rPr>
          <w:rFonts w:ascii="Cambria" w:eastAsia="Cambria" w:hAnsi="Cambria" w:cs="Cambria"/>
          <w:color w:val="000000" w:themeColor="text1"/>
        </w:rPr>
        <w:t>Partnered with finance and risk teams to streamline procurement reporting and audit readiness.</w:t>
      </w:r>
    </w:p>
    <w:p w14:paraId="1312B330" w14:textId="4A4EB845" w:rsidR="004918C4" w:rsidRPr="00DA7046" w:rsidRDefault="00673698" w:rsidP="00513FC8">
      <w:pPr>
        <w:spacing w:after="0"/>
      </w:pPr>
      <w:r w:rsidRPr="7E01D349">
        <w:rPr>
          <w:b/>
          <w:bCs/>
        </w:rPr>
        <w:t>Procurement Project Manager</w:t>
      </w:r>
      <w:r>
        <w:t xml:space="preserve"> | Takeda Pharmaceutical North America </w:t>
      </w:r>
      <w:r>
        <w:tab/>
      </w:r>
      <w:r>
        <w:tab/>
      </w:r>
      <w:r>
        <w:tab/>
      </w:r>
      <w:r w:rsidR="199CD761">
        <w:t xml:space="preserve"> </w:t>
      </w:r>
      <w:r w:rsidR="2C24FB7E">
        <w:t xml:space="preserve">Sep </w:t>
      </w:r>
      <w:r>
        <w:t xml:space="preserve">2014 – </w:t>
      </w:r>
      <w:r w:rsidR="7AAD6EC8">
        <w:t xml:space="preserve">Nov </w:t>
      </w:r>
      <w:r>
        <w:t>2019</w:t>
      </w:r>
    </w:p>
    <w:p w14:paraId="2573AE63" w14:textId="2C732939" w:rsidR="00513FC8" w:rsidRDefault="00513FC8" w:rsidP="00513FC8">
      <w:pPr>
        <w:spacing w:after="0"/>
      </w:pPr>
      <w:r>
        <w:t>Chicago, IL</w:t>
      </w:r>
    </w:p>
    <w:p w14:paraId="67313794" w14:textId="789636A1" w:rsidR="390E44AB" w:rsidRDefault="390E44AB" w:rsidP="1EC3C7D0">
      <w:pPr>
        <w:pStyle w:val="ListBullet"/>
      </w:pPr>
      <w:r>
        <w:t>Executed category strategies for Primary Market Research and Professional Services, achieving $8M in annual savings.</w:t>
      </w:r>
    </w:p>
    <w:p w14:paraId="47581715" w14:textId="378A2443" w:rsidR="390E44AB" w:rsidRDefault="390E44AB" w:rsidP="1EC3C7D0">
      <w:pPr>
        <w:pStyle w:val="ListBullet"/>
      </w:pPr>
      <w:r>
        <w:t>Consolidated supplier base by 26% and reduced cycle times by 20% through strategic sourcing and process reengineering.</w:t>
      </w:r>
    </w:p>
    <w:p w14:paraId="0B23B242" w14:textId="77777777" w:rsidR="004918C4" w:rsidRPr="00DA7046" w:rsidRDefault="00673698">
      <w:pPr>
        <w:pStyle w:val="ListBullet"/>
      </w:pPr>
      <w:r>
        <w:t>Implemented e-sourcing and digital catalogs to increase transparency and efficiency.</w:t>
      </w:r>
    </w:p>
    <w:p w14:paraId="6ABDB702" w14:textId="052CE5A3" w:rsidR="0575C989" w:rsidRDefault="0575C989" w:rsidP="1EC3C7D0">
      <w:pPr>
        <w:pStyle w:val="ListBullet"/>
      </w:pPr>
      <w:r>
        <w:t>Led supplier business reviews focused on innovation, risk mitigation, and performance improvement.</w:t>
      </w:r>
    </w:p>
    <w:p w14:paraId="3250A648" w14:textId="77777777" w:rsidR="004918C4" w:rsidRPr="00DA7046" w:rsidRDefault="00673698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561FDE0">
        <w:rPr>
          <w:rFonts w:asciiTheme="minorHAnsi" w:hAnsiTheme="minorHAnsi"/>
          <w:color w:val="auto"/>
          <w:sz w:val="22"/>
          <w:szCs w:val="22"/>
        </w:rPr>
        <w:t>Education &amp; Certifications</w:t>
      </w:r>
    </w:p>
    <w:p w14:paraId="5B07EB1A" w14:textId="1EF907CB" w:rsidR="004918C4" w:rsidRPr="00DA7046" w:rsidRDefault="00673698">
      <w:r w:rsidRPr="00DA7046">
        <w:t>Associate of Arts, Business Administration – Ashford University</w:t>
      </w:r>
      <w:r w:rsidRPr="00DA7046">
        <w:br/>
      </w:r>
    </w:p>
    <w:sectPr w:rsidR="004918C4" w:rsidRPr="00DA7046" w:rsidSect="007239B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3FEB" w14:textId="77777777" w:rsidR="00F738A3" w:rsidRDefault="00F738A3">
      <w:pPr>
        <w:spacing w:after="0" w:line="240" w:lineRule="auto"/>
      </w:pPr>
      <w:r>
        <w:separator/>
      </w:r>
    </w:p>
  </w:endnote>
  <w:endnote w:type="continuationSeparator" w:id="0">
    <w:p w14:paraId="55E90BBC" w14:textId="77777777" w:rsidR="00F738A3" w:rsidRDefault="00F7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28CAFC" w14:paraId="6C79D49A" w14:textId="77777777" w:rsidTr="1C28CAFC">
      <w:trPr>
        <w:trHeight w:val="300"/>
      </w:trPr>
      <w:tc>
        <w:tcPr>
          <w:tcW w:w="2880" w:type="dxa"/>
        </w:tcPr>
        <w:p w14:paraId="7B5C894F" w14:textId="526B138A" w:rsidR="1C28CAFC" w:rsidRDefault="1C28CAFC" w:rsidP="1C28CAFC">
          <w:pPr>
            <w:pStyle w:val="Header"/>
            <w:ind w:left="-115"/>
          </w:pPr>
        </w:p>
      </w:tc>
      <w:tc>
        <w:tcPr>
          <w:tcW w:w="2880" w:type="dxa"/>
        </w:tcPr>
        <w:p w14:paraId="3B1A36F8" w14:textId="5A44CAE8" w:rsidR="1C28CAFC" w:rsidRDefault="1C28CAFC" w:rsidP="1C28CAFC">
          <w:pPr>
            <w:pStyle w:val="Header"/>
            <w:jc w:val="center"/>
          </w:pPr>
        </w:p>
      </w:tc>
      <w:tc>
        <w:tcPr>
          <w:tcW w:w="2880" w:type="dxa"/>
        </w:tcPr>
        <w:p w14:paraId="55B1D59D" w14:textId="4C758AB2" w:rsidR="1C28CAFC" w:rsidRDefault="1C28CAFC" w:rsidP="1C28CAFC">
          <w:pPr>
            <w:pStyle w:val="Header"/>
            <w:ind w:right="-115"/>
            <w:jc w:val="right"/>
          </w:pPr>
        </w:p>
      </w:tc>
    </w:tr>
  </w:tbl>
  <w:p w14:paraId="3981B5AF" w14:textId="2E228D6C" w:rsidR="1C28CAFC" w:rsidRDefault="1C28CAFC" w:rsidP="1C28C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AA76" w14:textId="77777777" w:rsidR="00F738A3" w:rsidRDefault="00F738A3">
      <w:pPr>
        <w:spacing w:after="0" w:line="240" w:lineRule="auto"/>
      </w:pPr>
      <w:r>
        <w:separator/>
      </w:r>
    </w:p>
  </w:footnote>
  <w:footnote w:type="continuationSeparator" w:id="0">
    <w:p w14:paraId="35F60C54" w14:textId="77777777" w:rsidR="00F738A3" w:rsidRDefault="00F7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3D93" w14:textId="607DEE96" w:rsidR="007239BE" w:rsidRPr="00DA7046" w:rsidRDefault="007239BE" w:rsidP="00464F8D">
    <w:pPr>
      <w:pStyle w:val="Header"/>
      <w:jc w:val="center"/>
      <w:rPr>
        <w:b/>
        <w:bCs/>
        <w:sz w:val="96"/>
        <w:szCs w:val="96"/>
      </w:rPr>
    </w:pPr>
    <w:r w:rsidRPr="00DA7046">
      <w:rPr>
        <w:b/>
        <w:bCs/>
        <w:sz w:val="96"/>
        <w:szCs w:val="96"/>
      </w:rPr>
      <w:t xml:space="preserve">Veronica </w:t>
    </w:r>
    <w:proofErr w:type="spellStart"/>
    <w:r w:rsidRPr="00DA7046">
      <w:rPr>
        <w:b/>
        <w:bCs/>
        <w:sz w:val="96"/>
        <w:szCs w:val="96"/>
      </w:rPr>
      <w:t>Eastling</w:t>
    </w:r>
    <w:proofErr w:type="spellEnd"/>
  </w:p>
  <w:p w14:paraId="0D4C4FF5" w14:textId="66ABAC75" w:rsidR="0561FDE0" w:rsidRDefault="0561FDE0" w:rsidP="0561FDE0">
    <w:pPr>
      <w:pStyle w:val="Header"/>
      <w:jc w:val="center"/>
      <w:rPr>
        <w:b/>
        <w:bCs/>
        <w:sz w:val="40"/>
        <w:szCs w:val="40"/>
      </w:rPr>
    </w:pPr>
  </w:p>
  <w:p w14:paraId="3FC00278" w14:textId="2CC6BCFD" w:rsidR="00772269" w:rsidRPr="00A9157A" w:rsidRDefault="00772269" w:rsidP="00DA7046">
    <w:pPr>
      <w:pStyle w:val="Header"/>
      <w:pBdr>
        <w:bottom w:val="double" w:sz="12" w:space="1" w:color="auto"/>
      </w:pBdr>
      <w:jc w:val="center"/>
      <w:rPr>
        <w:b/>
        <w:bCs/>
      </w:rPr>
    </w:pPr>
    <w:r w:rsidRPr="00A9157A">
      <w:rPr>
        <w:b/>
        <w:bCs/>
      </w:rPr>
      <w:t xml:space="preserve">(470) </w:t>
    </w:r>
    <w:r w:rsidR="3DD05E3F" w:rsidRPr="3DD05E3F">
      <w:rPr>
        <w:b/>
        <w:bCs/>
      </w:rPr>
      <w:t>209-5494</w:t>
    </w:r>
    <w:r w:rsidR="00DA7046" w:rsidRPr="00A9157A">
      <w:rPr>
        <w:b/>
        <w:bCs/>
      </w:rPr>
      <w:t xml:space="preserve"> </w:t>
    </w:r>
    <w:r w:rsidR="00A9157A" w:rsidRPr="00A9157A">
      <w:rPr>
        <w:b/>
        <w:bCs/>
      </w:rPr>
      <w:t xml:space="preserve">| </w:t>
    </w:r>
    <w:hyperlink r:id="rId1">
      <w:r w:rsidR="3DD05E3F" w:rsidRPr="3DD05E3F">
        <w:rPr>
          <w:rStyle w:val="Hyperlink"/>
          <w:b/>
          <w:bCs/>
        </w:rPr>
        <w:t>veastling@gmail.com</w:t>
      </w:r>
    </w:hyperlink>
    <w:r>
      <w:tab/>
    </w:r>
    <w:r w:rsidR="00A9157A" w:rsidRPr="00A9157A">
      <w:rPr>
        <w:b/>
        <w:bCs/>
      </w:rPr>
      <w:t xml:space="preserve"> | </w:t>
    </w:r>
    <w:r w:rsidRPr="00A9157A">
      <w:rPr>
        <w:b/>
        <w:bCs/>
      </w:rPr>
      <w:t>Decatur, GA</w:t>
    </w:r>
    <w:r w:rsidR="00A9157A" w:rsidRPr="00A9157A">
      <w:rPr>
        <w:b/>
        <w:bCs/>
      </w:rPr>
      <w:t xml:space="preserve"> | https://www.linkedin.com/in/veronicaeastling</w:t>
    </w:r>
  </w:p>
  <w:p w14:paraId="5A78891A" w14:textId="77777777" w:rsidR="00DA7046" w:rsidRPr="00772269" w:rsidRDefault="00DA7046" w:rsidP="00C56DDE">
    <w:pPr>
      <w:pStyle w:val="Header"/>
      <w:pBdr>
        <w:bottom w:val="double" w:sz="12" w:space="1" w:color="auto"/>
      </w:pBdr>
      <w:jc w:val="center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wSF+++vYCOjtG" int2:id="8TmZgDwK">
      <int2:state int2:value="Rejected" int2:type="spell"/>
    </int2:textHash>
    <int2:bookmark int2:bookmarkName="_Int_wGm89oCI" int2:invalidationBookmarkName="" int2:hashCode="kcOPx0PqFgB5Df" int2:id="2tPxOU8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</w:abstractNum>
  <w:abstractNum w:abstractNumId="9" w15:restartNumberingAfterBreak="0">
    <w:nsid w:val="03644727"/>
    <w:multiLevelType w:val="hybridMultilevel"/>
    <w:tmpl w:val="4DA070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057ED3DE"/>
    <w:multiLevelType w:val="hybridMultilevel"/>
    <w:tmpl w:val="FFFFFFFF"/>
    <w:lvl w:ilvl="0" w:tplc="CEE6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49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0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4D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68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C5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8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AA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61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B66DB"/>
    <w:multiLevelType w:val="hybridMultilevel"/>
    <w:tmpl w:val="6D94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F2D4E"/>
    <w:multiLevelType w:val="hybridMultilevel"/>
    <w:tmpl w:val="FFFFFFFF"/>
    <w:lvl w:ilvl="0" w:tplc="8A6EF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D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69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CD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AF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CC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A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5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A1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4F6E9"/>
    <w:multiLevelType w:val="hybridMultilevel"/>
    <w:tmpl w:val="FFFFFFFF"/>
    <w:lvl w:ilvl="0" w:tplc="BBC6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C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C9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CF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C8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A7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2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6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80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59D1"/>
    <w:multiLevelType w:val="hybridMultilevel"/>
    <w:tmpl w:val="FFFFFFFF"/>
    <w:lvl w:ilvl="0" w:tplc="5ECAC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9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8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0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A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20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9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EB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8D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09DCA"/>
    <w:multiLevelType w:val="hybridMultilevel"/>
    <w:tmpl w:val="FFFFFFFF"/>
    <w:lvl w:ilvl="0" w:tplc="67B85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8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26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01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2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2C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C5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AD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8DCF7"/>
    <w:multiLevelType w:val="hybridMultilevel"/>
    <w:tmpl w:val="FFFFFFFF"/>
    <w:lvl w:ilvl="0" w:tplc="E1B8F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2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A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A3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1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6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05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C0C06"/>
    <w:multiLevelType w:val="hybridMultilevel"/>
    <w:tmpl w:val="1C787B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31430AA"/>
    <w:multiLevelType w:val="hybridMultilevel"/>
    <w:tmpl w:val="7B8C4B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4588C"/>
    <w:multiLevelType w:val="hybridMultilevel"/>
    <w:tmpl w:val="FFFFFFFF"/>
    <w:lvl w:ilvl="0" w:tplc="AC7E0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6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E1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0A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85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ED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0F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A3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E1207"/>
    <w:multiLevelType w:val="hybridMultilevel"/>
    <w:tmpl w:val="FFFFFFFF"/>
    <w:lvl w:ilvl="0" w:tplc="EE48D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4F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67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08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03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A8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EF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B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6A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4E240"/>
    <w:multiLevelType w:val="hybridMultilevel"/>
    <w:tmpl w:val="FFFFFFFF"/>
    <w:lvl w:ilvl="0" w:tplc="5B3CA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0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CE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A4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CD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A5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0B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2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24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258F5"/>
    <w:multiLevelType w:val="hybridMultilevel"/>
    <w:tmpl w:val="CCAA4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3" w15:restartNumberingAfterBreak="0">
    <w:nsid w:val="3DACCF6A"/>
    <w:multiLevelType w:val="hybridMultilevel"/>
    <w:tmpl w:val="FFFFFFFF"/>
    <w:lvl w:ilvl="0" w:tplc="C8829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CF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E4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22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4B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26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C1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C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74C38"/>
    <w:multiLevelType w:val="hybridMultilevel"/>
    <w:tmpl w:val="2FA2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51F58"/>
    <w:multiLevelType w:val="hybridMultilevel"/>
    <w:tmpl w:val="FFFFFFFF"/>
    <w:lvl w:ilvl="0" w:tplc="D41A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62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06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CC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E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4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06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20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48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62F57"/>
    <w:multiLevelType w:val="hybridMultilevel"/>
    <w:tmpl w:val="FFFFFFFF"/>
    <w:lvl w:ilvl="0" w:tplc="34A27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8F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A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4F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5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8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ED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47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CFDF4"/>
    <w:multiLevelType w:val="hybridMultilevel"/>
    <w:tmpl w:val="FFFFFFFF"/>
    <w:lvl w:ilvl="0" w:tplc="E5241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0A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4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6B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6B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E4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EF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B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2C602"/>
    <w:multiLevelType w:val="hybridMultilevel"/>
    <w:tmpl w:val="FFFFFFFF"/>
    <w:lvl w:ilvl="0" w:tplc="B9E4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4E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C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64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CD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CA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44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5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08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44D1F"/>
    <w:multiLevelType w:val="hybridMultilevel"/>
    <w:tmpl w:val="FFFFFFFF"/>
    <w:lvl w:ilvl="0" w:tplc="7034E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E2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AA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AC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A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25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63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A0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9AC10"/>
    <w:multiLevelType w:val="hybridMultilevel"/>
    <w:tmpl w:val="FFFFFFFF"/>
    <w:lvl w:ilvl="0" w:tplc="892E1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2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20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E1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6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A4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C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93D0F"/>
    <w:multiLevelType w:val="hybridMultilevel"/>
    <w:tmpl w:val="FFFFFFFF"/>
    <w:lvl w:ilvl="0" w:tplc="B6C0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9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8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0D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EB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61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2D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EB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2D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315EA"/>
    <w:multiLevelType w:val="hybridMultilevel"/>
    <w:tmpl w:val="FFFFFFFF"/>
    <w:lvl w:ilvl="0" w:tplc="9E06B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E3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24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65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CD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8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E0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2B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29251">
    <w:abstractNumId w:val="30"/>
  </w:num>
  <w:num w:numId="2" w16cid:durableId="1431967414">
    <w:abstractNumId w:val="16"/>
  </w:num>
  <w:num w:numId="3" w16cid:durableId="703484912">
    <w:abstractNumId w:val="15"/>
  </w:num>
  <w:num w:numId="4" w16cid:durableId="697893357">
    <w:abstractNumId w:val="25"/>
  </w:num>
  <w:num w:numId="5" w16cid:durableId="1657100409">
    <w:abstractNumId w:val="28"/>
  </w:num>
  <w:num w:numId="6" w16cid:durableId="1729649362">
    <w:abstractNumId w:val="26"/>
  </w:num>
  <w:num w:numId="7" w16cid:durableId="433477305">
    <w:abstractNumId w:val="32"/>
  </w:num>
  <w:num w:numId="8" w16cid:durableId="146627966">
    <w:abstractNumId w:val="12"/>
  </w:num>
  <w:num w:numId="9" w16cid:durableId="2097748714">
    <w:abstractNumId w:val="20"/>
  </w:num>
  <w:num w:numId="10" w16cid:durableId="1663705354">
    <w:abstractNumId w:val="13"/>
  </w:num>
  <w:num w:numId="11" w16cid:durableId="1438714453">
    <w:abstractNumId w:val="10"/>
  </w:num>
  <w:num w:numId="12" w16cid:durableId="400711705">
    <w:abstractNumId w:val="27"/>
  </w:num>
  <w:num w:numId="13" w16cid:durableId="672297984">
    <w:abstractNumId w:val="31"/>
  </w:num>
  <w:num w:numId="14" w16cid:durableId="1905291068">
    <w:abstractNumId w:val="29"/>
  </w:num>
  <w:num w:numId="15" w16cid:durableId="971712372">
    <w:abstractNumId w:val="21"/>
  </w:num>
  <w:num w:numId="16" w16cid:durableId="104614086">
    <w:abstractNumId w:val="8"/>
  </w:num>
  <w:num w:numId="17" w16cid:durableId="102700305">
    <w:abstractNumId w:val="6"/>
  </w:num>
  <w:num w:numId="18" w16cid:durableId="1770420698">
    <w:abstractNumId w:val="5"/>
  </w:num>
  <w:num w:numId="19" w16cid:durableId="1569027454">
    <w:abstractNumId w:val="4"/>
  </w:num>
  <w:num w:numId="20" w16cid:durableId="666831912">
    <w:abstractNumId w:val="7"/>
  </w:num>
  <w:num w:numId="21" w16cid:durableId="1353142000">
    <w:abstractNumId w:val="3"/>
  </w:num>
  <w:num w:numId="22" w16cid:durableId="376589588">
    <w:abstractNumId w:val="2"/>
  </w:num>
  <w:num w:numId="23" w16cid:durableId="1704743514">
    <w:abstractNumId w:val="1"/>
  </w:num>
  <w:num w:numId="24" w16cid:durableId="1308510150">
    <w:abstractNumId w:val="0"/>
  </w:num>
  <w:num w:numId="25" w16cid:durableId="2134902503">
    <w:abstractNumId w:val="9"/>
  </w:num>
  <w:num w:numId="26" w16cid:durableId="1365137254">
    <w:abstractNumId w:val="18"/>
  </w:num>
  <w:num w:numId="27" w16cid:durableId="1550648908">
    <w:abstractNumId w:val="24"/>
  </w:num>
  <w:num w:numId="28" w16cid:durableId="1635259010">
    <w:abstractNumId w:val="22"/>
  </w:num>
  <w:num w:numId="29" w16cid:durableId="780681421">
    <w:abstractNumId w:val="17"/>
  </w:num>
  <w:num w:numId="30" w16cid:durableId="162748946">
    <w:abstractNumId w:val="23"/>
  </w:num>
  <w:num w:numId="31" w16cid:durableId="1972469224">
    <w:abstractNumId w:val="14"/>
  </w:num>
  <w:num w:numId="32" w16cid:durableId="802314509">
    <w:abstractNumId w:val="19"/>
  </w:num>
  <w:num w:numId="33" w16cid:durableId="195802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0B"/>
    <w:rsid w:val="00034616"/>
    <w:rsid w:val="0006063C"/>
    <w:rsid w:val="0015074B"/>
    <w:rsid w:val="001D57D1"/>
    <w:rsid w:val="0029639D"/>
    <w:rsid w:val="002E601E"/>
    <w:rsid w:val="00326F90"/>
    <w:rsid w:val="003E1682"/>
    <w:rsid w:val="00464F8D"/>
    <w:rsid w:val="004918C4"/>
    <w:rsid w:val="004D149F"/>
    <w:rsid w:val="004F6845"/>
    <w:rsid w:val="00513FC8"/>
    <w:rsid w:val="005A2C9F"/>
    <w:rsid w:val="005F479E"/>
    <w:rsid w:val="00633CB2"/>
    <w:rsid w:val="006357F6"/>
    <w:rsid w:val="00673698"/>
    <w:rsid w:val="0068145F"/>
    <w:rsid w:val="007239BE"/>
    <w:rsid w:val="00772269"/>
    <w:rsid w:val="00777D1F"/>
    <w:rsid w:val="00793D3C"/>
    <w:rsid w:val="009559C2"/>
    <w:rsid w:val="00A9157A"/>
    <w:rsid w:val="00AA1D8D"/>
    <w:rsid w:val="00AA564C"/>
    <w:rsid w:val="00B462FD"/>
    <w:rsid w:val="00B47730"/>
    <w:rsid w:val="00C12CEF"/>
    <w:rsid w:val="00C40BE2"/>
    <w:rsid w:val="00C56DDE"/>
    <w:rsid w:val="00C725C3"/>
    <w:rsid w:val="00CB0664"/>
    <w:rsid w:val="00D01DE5"/>
    <w:rsid w:val="00DA7046"/>
    <w:rsid w:val="00DBA375"/>
    <w:rsid w:val="00DC4F27"/>
    <w:rsid w:val="00DF177A"/>
    <w:rsid w:val="00EC342E"/>
    <w:rsid w:val="00F738A3"/>
    <w:rsid w:val="00F80EB4"/>
    <w:rsid w:val="00FC693F"/>
    <w:rsid w:val="016573E8"/>
    <w:rsid w:val="01ABE299"/>
    <w:rsid w:val="01B17E4C"/>
    <w:rsid w:val="01EF31B4"/>
    <w:rsid w:val="025D852B"/>
    <w:rsid w:val="028AD6A8"/>
    <w:rsid w:val="02FFF342"/>
    <w:rsid w:val="03067516"/>
    <w:rsid w:val="0340A66C"/>
    <w:rsid w:val="03925D24"/>
    <w:rsid w:val="03E55CEB"/>
    <w:rsid w:val="047788D3"/>
    <w:rsid w:val="04F9B03A"/>
    <w:rsid w:val="0561FDE0"/>
    <w:rsid w:val="0565B96D"/>
    <w:rsid w:val="0575C989"/>
    <w:rsid w:val="0595E2BB"/>
    <w:rsid w:val="05EDBD6F"/>
    <w:rsid w:val="060AC89C"/>
    <w:rsid w:val="068A3682"/>
    <w:rsid w:val="06D09928"/>
    <w:rsid w:val="06D15413"/>
    <w:rsid w:val="07145406"/>
    <w:rsid w:val="075C02D4"/>
    <w:rsid w:val="076F41EC"/>
    <w:rsid w:val="079C732E"/>
    <w:rsid w:val="07D71AC2"/>
    <w:rsid w:val="082E24E0"/>
    <w:rsid w:val="086515CF"/>
    <w:rsid w:val="0889D52E"/>
    <w:rsid w:val="08F1A066"/>
    <w:rsid w:val="0949B037"/>
    <w:rsid w:val="096FA738"/>
    <w:rsid w:val="097CE57A"/>
    <w:rsid w:val="09CAC645"/>
    <w:rsid w:val="09FC07B8"/>
    <w:rsid w:val="0A618636"/>
    <w:rsid w:val="0B7301D0"/>
    <w:rsid w:val="0B96AD99"/>
    <w:rsid w:val="0C3E3104"/>
    <w:rsid w:val="0C46E8BE"/>
    <w:rsid w:val="0C4917FF"/>
    <w:rsid w:val="0C5A7081"/>
    <w:rsid w:val="0CBB229D"/>
    <w:rsid w:val="0D459996"/>
    <w:rsid w:val="0D4AEFDB"/>
    <w:rsid w:val="0D9A987A"/>
    <w:rsid w:val="0EAEC460"/>
    <w:rsid w:val="0EB2B69B"/>
    <w:rsid w:val="0F2B884C"/>
    <w:rsid w:val="0F47EF8F"/>
    <w:rsid w:val="0FB0D590"/>
    <w:rsid w:val="1008FA90"/>
    <w:rsid w:val="102E572C"/>
    <w:rsid w:val="1086A1AB"/>
    <w:rsid w:val="110CCCCB"/>
    <w:rsid w:val="12EEC0D7"/>
    <w:rsid w:val="1319AAB4"/>
    <w:rsid w:val="131A1287"/>
    <w:rsid w:val="13274BCE"/>
    <w:rsid w:val="137009B2"/>
    <w:rsid w:val="13CC18DB"/>
    <w:rsid w:val="13EB74F8"/>
    <w:rsid w:val="145B65AE"/>
    <w:rsid w:val="1577423E"/>
    <w:rsid w:val="15E5A999"/>
    <w:rsid w:val="164B717D"/>
    <w:rsid w:val="169C71E4"/>
    <w:rsid w:val="16A1CEBC"/>
    <w:rsid w:val="16E598DA"/>
    <w:rsid w:val="1774008B"/>
    <w:rsid w:val="17826966"/>
    <w:rsid w:val="17A5B724"/>
    <w:rsid w:val="17AD872C"/>
    <w:rsid w:val="17EAD8EE"/>
    <w:rsid w:val="188DA611"/>
    <w:rsid w:val="18BF9739"/>
    <w:rsid w:val="1910E56F"/>
    <w:rsid w:val="199CD761"/>
    <w:rsid w:val="199E43A8"/>
    <w:rsid w:val="19D5214D"/>
    <w:rsid w:val="1ACC35B7"/>
    <w:rsid w:val="1B33EAD3"/>
    <w:rsid w:val="1B4915F2"/>
    <w:rsid w:val="1C28CAFC"/>
    <w:rsid w:val="1C84E095"/>
    <w:rsid w:val="1CBB3483"/>
    <w:rsid w:val="1CE13D45"/>
    <w:rsid w:val="1CEF3823"/>
    <w:rsid w:val="1D1A829E"/>
    <w:rsid w:val="1D6FDCED"/>
    <w:rsid w:val="1D7F2AAE"/>
    <w:rsid w:val="1DA74D0C"/>
    <w:rsid w:val="1DD92F87"/>
    <w:rsid w:val="1E1F2043"/>
    <w:rsid w:val="1EB8E120"/>
    <w:rsid w:val="1EC3C7D0"/>
    <w:rsid w:val="1EDE3B6D"/>
    <w:rsid w:val="1EE2531E"/>
    <w:rsid w:val="1F253F21"/>
    <w:rsid w:val="1F65CBD6"/>
    <w:rsid w:val="1FC8B0AF"/>
    <w:rsid w:val="201EC9D3"/>
    <w:rsid w:val="20927C10"/>
    <w:rsid w:val="20D9EE97"/>
    <w:rsid w:val="2144389C"/>
    <w:rsid w:val="21777B02"/>
    <w:rsid w:val="21C9BDB4"/>
    <w:rsid w:val="2224911E"/>
    <w:rsid w:val="22A47DA8"/>
    <w:rsid w:val="233878F1"/>
    <w:rsid w:val="2419BA7C"/>
    <w:rsid w:val="24978BF7"/>
    <w:rsid w:val="2513777F"/>
    <w:rsid w:val="25614254"/>
    <w:rsid w:val="256F0AD8"/>
    <w:rsid w:val="2607DD92"/>
    <w:rsid w:val="268A80C9"/>
    <w:rsid w:val="26ADDD18"/>
    <w:rsid w:val="26B5486E"/>
    <w:rsid w:val="26D52826"/>
    <w:rsid w:val="26D6EC64"/>
    <w:rsid w:val="2796553A"/>
    <w:rsid w:val="28AF85AF"/>
    <w:rsid w:val="28F36786"/>
    <w:rsid w:val="29581372"/>
    <w:rsid w:val="29FE961B"/>
    <w:rsid w:val="29FEEF55"/>
    <w:rsid w:val="2A654782"/>
    <w:rsid w:val="2A7C364B"/>
    <w:rsid w:val="2A998ABD"/>
    <w:rsid w:val="2ABAB707"/>
    <w:rsid w:val="2B958324"/>
    <w:rsid w:val="2C0B8AAF"/>
    <w:rsid w:val="2C24FB7E"/>
    <w:rsid w:val="2C7EB121"/>
    <w:rsid w:val="2CE7BDD4"/>
    <w:rsid w:val="2E0037DB"/>
    <w:rsid w:val="2E3332E5"/>
    <w:rsid w:val="303AFC2A"/>
    <w:rsid w:val="30472AF8"/>
    <w:rsid w:val="30A4C56C"/>
    <w:rsid w:val="30AE871C"/>
    <w:rsid w:val="30FCA8B9"/>
    <w:rsid w:val="31F5B8C5"/>
    <w:rsid w:val="321914CA"/>
    <w:rsid w:val="3292E99F"/>
    <w:rsid w:val="332C93FB"/>
    <w:rsid w:val="33727265"/>
    <w:rsid w:val="34202563"/>
    <w:rsid w:val="34819D10"/>
    <w:rsid w:val="34A2BDDD"/>
    <w:rsid w:val="34F1A95A"/>
    <w:rsid w:val="34FE750A"/>
    <w:rsid w:val="351C429F"/>
    <w:rsid w:val="355DF2E1"/>
    <w:rsid w:val="35A5BB1A"/>
    <w:rsid w:val="36FCC914"/>
    <w:rsid w:val="3738265C"/>
    <w:rsid w:val="375585B7"/>
    <w:rsid w:val="3852EA9C"/>
    <w:rsid w:val="390E44AB"/>
    <w:rsid w:val="3996310F"/>
    <w:rsid w:val="39A07E7E"/>
    <w:rsid w:val="39E4D195"/>
    <w:rsid w:val="39E76DD4"/>
    <w:rsid w:val="3A281389"/>
    <w:rsid w:val="3A980EBA"/>
    <w:rsid w:val="3C0801DC"/>
    <w:rsid w:val="3CAD18B1"/>
    <w:rsid w:val="3CC3AAD4"/>
    <w:rsid w:val="3CCE3E52"/>
    <w:rsid w:val="3D0A3883"/>
    <w:rsid w:val="3DA9848A"/>
    <w:rsid w:val="3DD05E3F"/>
    <w:rsid w:val="3E2AB165"/>
    <w:rsid w:val="3E95C0CD"/>
    <w:rsid w:val="3E9DD42B"/>
    <w:rsid w:val="3F02E795"/>
    <w:rsid w:val="3F304024"/>
    <w:rsid w:val="3FAB270C"/>
    <w:rsid w:val="4038C0BD"/>
    <w:rsid w:val="40BFA95D"/>
    <w:rsid w:val="41B8AB2F"/>
    <w:rsid w:val="41E92134"/>
    <w:rsid w:val="430C37C1"/>
    <w:rsid w:val="449FD557"/>
    <w:rsid w:val="44F250A2"/>
    <w:rsid w:val="44FADC4A"/>
    <w:rsid w:val="451D2DFE"/>
    <w:rsid w:val="457CC719"/>
    <w:rsid w:val="45F0E68B"/>
    <w:rsid w:val="4651B03F"/>
    <w:rsid w:val="46B084BF"/>
    <w:rsid w:val="480510C4"/>
    <w:rsid w:val="4825152C"/>
    <w:rsid w:val="488470C5"/>
    <w:rsid w:val="48C97208"/>
    <w:rsid w:val="496D0351"/>
    <w:rsid w:val="49DAF7B4"/>
    <w:rsid w:val="4A81C421"/>
    <w:rsid w:val="4B0C910E"/>
    <w:rsid w:val="4B321864"/>
    <w:rsid w:val="4B9A7C34"/>
    <w:rsid w:val="4CBBCF21"/>
    <w:rsid w:val="4CC1C3F0"/>
    <w:rsid w:val="4D369E23"/>
    <w:rsid w:val="4D9E38C1"/>
    <w:rsid w:val="4DD2CF5F"/>
    <w:rsid w:val="4DDD9064"/>
    <w:rsid w:val="4E9091DF"/>
    <w:rsid w:val="4ED49157"/>
    <w:rsid w:val="4F5EB7E4"/>
    <w:rsid w:val="50CF484B"/>
    <w:rsid w:val="517917B3"/>
    <w:rsid w:val="5180E11C"/>
    <w:rsid w:val="51849F2E"/>
    <w:rsid w:val="518FD6BE"/>
    <w:rsid w:val="51A6EB49"/>
    <w:rsid w:val="51F8CAC6"/>
    <w:rsid w:val="52271821"/>
    <w:rsid w:val="5237F381"/>
    <w:rsid w:val="52767E58"/>
    <w:rsid w:val="52A8DE51"/>
    <w:rsid w:val="52DE8508"/>
    <w:rsid w:val="53A8F589"/>
    <w:rsid w:val="53B44579"/>
    <w:rsid w:val="53EF3A9E"/>
    <w:rsid w:val="541B4FE2"/>
    <w:rsid w:val="5457970A"/>
    <w:rsid w:val="54704003"/>
    <w:rsid w:val="54ACFFF0"/>
    <w:rsid w:val="54D1E755"/>
    <w:rsid w:val="553BBB1D"/>
    <w:rsid w:val="55478895"/>
    <w:rsid w:val="555C1A37"/>
    <w:rsid w:val="561AAE12"/>
    <w:rsid w:val="565F45AC"/>
    <w:rsid w:val="569F0C88"/>
    <w:rsid w:val="576E02B1"/>
    <w:rsid w:val="57CDCA5B"/>
    <w:rsid w:val="58258D53"/>
    <w:rsid w:val="586114EC"/>
    <w:rsid w:val="588C6178"/>
    <w:rsid w:val="5899B47C"/>
    <w:rsid w:val="5AD7FB02"/>
    <w:rsid w:val="5AE3BEE2"/>
    <w:rsid w:val="5B4D9C48"/>
    <w:rsid w:val="5B515807"/>
    <w:rsid w:val="5B533BDA"/>
    <w:rsid w:val="5B62A03F"/>
    <w:rsid w:val="5BE7431C"/>
    <w:rsid w:val="5C0004C1"/>
    <w:rsid w:val="5C3D0AE5"/>
    <w:rsid w:val="5C59BFF7"/>
    <w:rsid w:val="5CCD32F5"/>
    <w:rsid w:val="5D822CFB"/>
    <w:rsid w:val="5DA6BEB5"/>
    <w:rsid w:val="5DB4A281"/>
    <w:rsid w:val="5DC08153"/>
    <w:rsid w:val="5E5E5D5B"/>
    <w:rsid w:val="5E8A92D3"/>
    <w:rsid w:val="5F04E995"/>
    <w:rsid w:val="5F0DF891"/>
    <w:rsid w:val="6008C141"/>
    <w:rsid w:val="605AA223"/>
    <w:rsid w:val="60EBA226"/>
    <w:rsid w:val="6142F355"/>
    <w:rsid w:val="6158AB47"/>
    <w:rsid w:val="619EABE0"/>
    <w:rsid w:val="61C1C2F8"/>
    <w:rsid w:val="61D231BE"/>
    <w:rsid w:val="622B26B9"/>
    <w:rsid w:val="62625CC3"/>
    <w:rsid w:val="62DF4EA3"/>
    <w:rsid w:val="62E0B242"/>
    <w:rsid w:val="636FCCD1"/>
    <w:rsid w:val="63716F5E"/>
    <w:rsid w:val="63BFF0C7"/>
    <w:rsid w:val="63CB93C2"/>
    <w:rsid w:val="6432CC2A"/>
    <w:rsid w:val="647FB1C0"/>
    <w:rsid w:val="64DF9D32"/>
    <w:rsid w:val="65142BC1"/>
    <w:rsid w:val="65166D53"/>
    <w:rsid w:val="65FE2AA5"/>
    <w:rsid w:val="6607900E"/>
    <w:rsid w:val="661DC466"/>
    <w:rsid w:val="662639DA"/>
    <w:rsid w:val="662DBC83"/>
    <w:rsid w:val="66992CC9"/>
    <w:rsid w:val="66FC2D7A"/>
    <w:rsid w:val="67808EF2"/>
    <w:rsid w:val="67C85746"/>
    <w:rsid w:val="67F4ACB4"/>
    <w:rsid w:val="6813E4A8"/>
    <w:rsid w:val="683BFDBE"/>
    <w:rsid w:val="6855C821"/>
    <w:rsid w:val="6894A92C"/>
    <w:rsid w:val="68BB1443"/>
    <w:rsid w:val="69014914"/>
    <w:rsid w:val="69288F56"/>
    <w:rsid w:val="69330BC8"/>
    <w:rsid w:val="694B0FCF"/>
    <w:rsid w:val="69537FA3"/>
    <w:rsid w:val="698A4E4C"/>
    <w:rsid w:val="6A6BE37A"/>
    <w:rsid w:val="6AA574F7"/>
    <w:rsid w:val="6B385947"/>
    <w:rsid w:val="6B5B4A93"/>
    <w:rsid w:val="6B82C4D4"/>
    <w:rsid w:val="6BC8B3C5"/>
    <w:rsid w:val="6BF5E4D7"/>
    <w:rsid w:val="6C715A99"/>
    <w:rsid w:val="6DD06496"/>
    <w:rsid w:val="6DDA82F6"/>
    <w:rsid w:val="6E024E2A"/>
    <w:rsid w:val="6F2B1F08"/>
    <w:rsid w:val="6FD18E4E"/>
    <w:rsid w:val="706E0206"/>
    <w:rsid w:val="70ADD8D7"/>
    <w:rsid w:val="70EA43C2"/>
    <w:rsid w:val="712AEEC7"/>
    <w:rsid w:val="713CC2D7"/>
    <w:rsid w:val="71B700E7"/>
    <w:rsid w:val="71F7B730"/>
    <w:rsid w:val="7289B91D"/>
    <w:rsid w:val="72DD6A57"/>
    <w:rsid w:val="73ADE7F6"/>
    <w:rsid w:val="73B40D4E"/>
    <w:rsid w:val="73BA3EC1"/>
    <w:rsid w:val="745F5E1D"/>
    <w:rsid w:val="747955F7"/>
    <w:rsid w:val="759AFA2C"/>
    <w:rsid w:val="75BE9DD2"/>
    <w:rsid w:val="760E4B04"/>
    <w:rsid w:val="76A63DA7"/>
    <w:rsid w:val="76BE101C"/>
    <w:rsid w:val="77625804"/>
    <w:rsid w:val="776AC9EA"/>
    <w:rsid w:val="77BA7664"/>
    <w:rsid w:val="7818FAB6"/>
    <w:rsid w:val="7967433D"/>
    <w:rsid w:val="798420C1"/>
    <w:rsid w:val="79DA726C"/>
    <w:rsid w:val="7A0FB77F"/>
    <w:rsid w:val="7A1B1F04"/>
    <w:rsid w:val="7A363834"/>
    <w:rsid w:val="7A5E8460"/>
    <w:rsid w:val="7AAD6EC8"/>
    <w:rsid w:val="7B1CD176"/>
    <w:rsid w:val="7B95A09F"/>
    <w:rsid w:val="7BBCB330"/>
    <w:rsid w:val="7C040CC6"/>
    <w:rsid w:val="7C4855FB"/>
    <w:rsid w:val="7DDEF025"/>
    <w:rsid w:val="7E01D349"/>
    <w:rsid w:val="7E578929"/>
    <w:rsid w:val="7EC2D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112EE"/>
  <w14:defaultImageDpi w14:val="300"/>
  <w15:docId w15:val="{6B1C3EA1-9D7B-4957-BA29-698DCEFB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72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microsoft.com/office/2020/10/relationships/intelligence" Target="intelligence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astling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3782</Characters>
  <Application>Microsoft Office Word</Application>
  <DocSecurity>0</DocSecurity>
  <Lines>31</Lines>
  <Paragraphs>8</Paragraphs>
  <ScaleCrop>false</ScaleCrop>
  <Manager/>
  <Company/>
  <LinksUpToDate>false</LinksUpToDate>
  <CharactersWithSpaces>4437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Veronica Eastling</cp:lastModifiedBy>
  <cp:revision>8</cp:revision>
  <dcterms:created xsi:type="dcterms:W3CDTF">2025-10-06T15:07:00Z</dcterms:created>
  <dcterms:modified xsi:type="dcterms:W3CDTF">2025-11-14T21:23:00Z</dcterms:modified>
  <cp:category/>
</cp:coreProperties>
</file>